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B4" w:rsidRPr="007259F2" w:rsidRDefault="007259F2">
      <w:pPr>
        <w:rPr>
          <w:sz w:val="24"/>
        </w:rPr>
      </w:pPr>
      <w:r w:rsidRPr="007259F2">
        <w:rPr>
          <w:sz w:val="24"/>
        </w:rPr>
        <w:t>ROZPORZĄDZENIE DELEGOWANE KOMISJI (UE)… / ... z dnia XXX zmieniające załącznik II do rozporządzenia Parlamentu Europejskiego i Rady (UE) 2018/848 w odniesieniu do wymogów dotyczących prowadzenia rejestrów przez podmioty zajmujące się produkcją ekologiczną (Tekst mający znaczenie dla EOG )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UZASADNIENIE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1. KONTEKST AKTU DELEGOWANEGO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 xml:space="preserve">Po przyjęciu rozporządzenia (UE) 2018/848, które wejdzie w życie 1 stycznia 2022 r. konieczne jest przyjęcie rozporządzenia delegowanego zmieniającego to rozporządzenie w celu ustalenia dodatkowych zasad dla operatorów, grup operatorów i podwykonawców, którzy  prowadzą zapisy dotyczące ich produkcji ekologicznej, aby wykazać zgodność z przepisami ekologicznymi i zasadami produkcji. Sektor ekologiczny musi mieć pewność prawa co do zasad, które będą miały zastosowanie w tych kwestiach, a państwa członkowskie muszą mieć wystarczająco dużo czasu na włączenie tych przepisów do swoich </w:t>
      </w:r>
      <w:proofErr w:type="spellStart"/>
      <w:r w:rsidRPr="00BB0FC4">
        <w:rPr>
          <w:sz w:val="24"/>
        </w:rPr>
        <w:t>ustawodawstw</w:t>
      </w:r>
      <w:proofErr w:type="spellEnd"/>
      <w:r w:rsidRPr="00BB0FC4">
        <w:rPr>
          <w:sz w:val="24"/>
        </w:rPr>
        <w:t xml:space="preserve"> krajowych.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2. KONSULTACJE PRZED PRZYJĘCIEM AKTU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 xml:space="preserve">Ustawa została szczegółowo omówiona z państwami członkowskimi w ramach grupy ekspertów ds. Produktów ekologicznych, produkcji, a także z głównymi organizacjami reprezentującymi sektor ekologiczny, a mianowicie IFOAM, </w:t>
      </w:r>
      <w:proofErr w:type="spellStart"/>
      <w:r w:rsidRPr="00BB0FC4">
        <w:rPr>
          <w:sz w:val="24"/>
        </w:rPr>
        <w:t>COPA-COGECA</w:t>
      </w:r>
      <w:proofErr w:type="spellEnd"/>
      <w:r w:rsidRPr="00BB0FC4">
        <w:rPr>
          <w:sz w:val="24"/>
        </w:rPr>
        <w:t xml:space="preserve"> i EOCC. DG AGRI ściśle współpracowała z innymi dyrekcjami generalnymi specjalizującymi się w dziedzinie ich wiedzy specjalistycznej przy opracowywaniu tych przepisów. Partnerzy WTO zostali powiadomieni i przeprowadzono ogólne konsultacje społeczne.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3. ASPEKTY PRAWNE AKTU DELEGOWANEGO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Niniejszy akt delegowany określa dodatkowe przepisy zmieniające załącznik II do rozporządzenia (UE) 2018/848 w zakresie wymagań dotyczących prowadzenia dokumentacji w celu wykazania zgodności z zasadami produkcji ekologicznej przez operatorów, grupy podmiotów i podwykonawców w branży ekologicznej w łańcuchu produkcyjnym.</w:t>
      </w:r>
    </w:p>
    <w:p w:rsidR="00DE57B4" w:rsidRPr="00BB0FC4" w:rsidRDefault="00DE57B4" w:rsidP="00DE57B4">
      <w:pPr>
        <w:rPr>
          <w:sz w:val="24"/>
        </w:rPr>
      </w:pP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ROZPORZĄDZENIE DELEGOWANE KOMISJI (UE)… / ...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z XXX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zmieniające załącznik II do rozporządzenia Parlamentu Europejskiego i Rady (UE) 2018/848 w sprawie wymogów dotyczących prowadzenia rejestrów podmiotów zajmujących się produkcją ekologiczną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(Tekst mający znaczenie dla EOG)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lastRenderedPageBreak/>
        <w:t>KOMISJA EUROPEJSKA,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Uwzględniając Traktat o funkcjonowaniu Unii Europejskiej,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Uwzględniając rozporządzenie Parlamentu Europejskiego i Rady (UE) 2018/848 z dnia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30 maja 2018 r. W sprawie produkcji ekologicznej i znakowania produktów ekologicznych i uchylenia Rozporządzeni</w:t>
      </w:r>
      <w:r w:rsidR="00E14B15" w:rsidRPr="00BB0FC4">
        <w:rPr>
          <w:sz w:val="24"/>
        </w:rPr>
        <w:t xml:space="preserve">a Rady </w:t>
      </w:r>
      <w:r w:rsidRPr="00BB0FC4">
        <w:rPr>
          <w:sz w:val="24"/>
        </w:rPr>
        <w:t>(WE) nr 834/2007</w:t>
      </w:r>
      <w:r w:rsidR="00E14B15" w:rsidRPr="00BB0FC4">
        <w:rPr>
          <w:sz w:val="24"/>
        </w:rPr>
        <w:t xml:space="preserve"> (1 </w:t>
      </w:r>
      <w:proofErr w:type="spellStart"/>
      <w:r w:rsidR="00E14B15" w:rsidRPr="00BB0FC4">
        <w:rPr>
          <w:sz w:val="24"/>
        </w:rPr>
        <w:t>Dz.U</w:t>
      </w:r>
      <w:proofErr w:type="spellEnd"/>
      <w:r w:rsidR="00E14B15" w:rsidRPr="00BB0FC4">
        <w:rPr>
          <w:sz w:val="24"/>
        </w:rPr>
        <w:t>. L 150 z 14.6.2018, s. 1. 1)</w:t>
      </w:r>
      <w:r w:rsidRPr="00BB0FC4">
        <w:rPr>
          <w:sz w:val="24"/>
        </w:rPr>
        <w:t>, w szczególności jego art. 34 ust. 8,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Natomiast: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(1) W załączniku II do rozporządzenia (UE) 2018/848 określono pewne wymogi dotyczące prowadzenia rejestrów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dotyczące niektórych szczegółowych zasad produkcji. Zapisy mogą mieć znaczenie dla identyfikowalności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celów, wewnętrznej kontroli jakości oraz do oceny zgodności z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szczegółow</w:t>
      </w:r>
      <w:r w:rsidR="00E14B15" w:rsidRPr="00BB0FC4">
        <w:rPr>
          <w:sz w:val="24"/>
        </w:rPr>
        <w:t>ymi</w:t>
      </w:r>
      <w:r w:rsidRPr="00BB0FC4">
        <w:rPr>
          <w:sz w:val="24"/>
        </w:rPr>
        <w:t xml:space="preserve"> zasad</w:t>
      </w:r>
      <w:r w:rsidR="00E14B15" w:rsidRPr="00BB0FC4">
        <w:rPr>
          <w:sz w:val="24"/>
        </w:rPr>
        <w:t>ami</w:t>
      </w:r>
      <w:r w:rsidRPr="00BB0FC4">
        <w:rPr>
          <w:sz w:val="24"/>
        </w:rPr>
        <w:t xml:space="preserve"> produkcji ekologicznej określon</w:t>
      </w:r>
      <w:r w:rsidR="00E14B15" w:rsidRPr="00BB0FC4">
        <w:rPr>
          <w:sz w:val="24"/>
        </w:rPr>
        <w:t>ymi</w:t>
      </w:r>
      <w:r w:rsidRPr="00BB0FC4">
        <w:rPr>
          <w:sz w:val="24"/>
        </w:rPr>
        <w:t xml:space="preserve"> w tym załączniku.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(2)Niezależnie od przepisów dotyczących prowadzenia rejestrów, o których mowa w art. 9 ust. 10 lit. c),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Art. 34 ust. 5 i art. 39 ust. 1 lit. a) rozporządzenia (UE) 2018/848, konieczne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uszczegółowić minimalne wymagania dotyczące prowadzenia dokumentacji w każdym obszarze produkcyjnym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objęte różnymi częściami załącznika II do tego rozporządzenia.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(3) Konieczne jest również wprowadzenie pewnych szczególnych elementów w celu zapewnienia spójności oraz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zharmonizowana podstawa prowadzenia rejestrów, która jest uważana za kluczową dla umożliwienia operatorom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dostarcz</w:t>
      </w:r>
      <w:r w:rsidR="00E14B15" w:rsidRPr="00BB0FC4">
        <w:rPr>
          <w:sz w:val="24"/>
        </w:rPr>
        <w:t>enia</w:t>
      </w:r>
      <w:r w:rsidRPr="00BB0FC4">
        <w:rPr>
          <w:sz w:val="24"/>
        </w:rPr>
        <w:t xml:space="preserve"> dowod</w:t>
      </w:r>
      <w:r w:rsidR="00E14B15" w:rsidRPr="00BB0FC4">
        <w:rPr>
          <w:sz w:val="24"/>
        </w:rPr>
        <w:t>ów</w:t>
      </w:r>
      <w:r w:rsidRPr="00BB0FC4">
        <w:rPr>
          <w:sz w:val="24"/>
        </w:rPr>
        <w:t xml:space="preserve"> skutecznego stosowania zasad produkcji ekologicznej.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(4) Zmiany wprowadzone niniejszym rozporządzeniem pozostają bez uszczerbku dla prowadzenia rejestrów</w:t>
      </w:r>
      <w:r w:rsidR="00E14B15" w:rsidRPr="00BB0FC4">
        <w:rPr>
          <w:sz w:val="24"/>
        </w:rPr>
        <w:t xml:space="preserve">  </w:t>
      </w:r>
      <w:r w:rsidRPr="00BB0FC4">
        <w:rPr>
          <w:sz w:val="24"/>
        </w:rPr>
        <w:t>wymog</w:t>
      </w:r>
      <w:r w:rsidR="00E14B15" w:rsidRPr="00BB0FC4">
        <w:rPr>
          <w:sz w:val="24"/>
        </w:rPr>
        <w:t>ów</w:t>
      </w:r>
      <w:r w:rsidRPr="00BB0FC4">
        <w:rPr>
          <w:sz w:val="24"/>
        </w:rPr>
        <w:t xml:space="preserve"> określon</w:t>
      </w:r>
      <w:r w:rsidR="00E14B15" w:rsidRPr="00BB0FC4">
        <w:rPr>
          <w:sz w:val="24"/>
        </w:rPr>
        <w:t>ych</w:t>
      </w:r>
      <w:r w:rsidRPr="00BB0FC4">
        <w:rPr>
          <w:sz w:val="24"/>
        </w:rPr>
        <w:t xml:space="preserve"> w innych aktach prawnych Unii, np. dotyczących żywności i </w:t>
      </w:r>
      <w:r w:rsidR="00E14B15" w:rsidRPr="00BB0FC4">
        <w:rPr>
          <w:sz w:val="24"/>
        </w:rPr>
        <w:t xml:space="preserve">bezpieczeństwa </w:t>
      </w:r>
      <w:r w:rsidRPr="00BB0FC4">
        <w:rPr>
          <w:sz w:val="24"/>
        </w:rPr>
        <w:t>żywności, bezpieczeństw</w:t>
      </w:r>
      <w:r w:rsidR="00E14B15" w:rsidRPr="00BB0FC4">
        <w:rPr>
          <w:sz w:val="24"/>
        </w:rPr>
        <w:t>a</w:t>
      </w:r>
      <w:r w:rsidRPr="00BB0FC4">
        <w:rPr>
          <w:sz w:val="24"/>
        </w:rPr>
        <w:t xml:space="preserve"> pasz i pasz, zdrowi</w:t>
      </w:r>
      <w:r w:rsidR="00E14B15" w:rsidRPr="00BB0FC4">
        <w:rPr>
          <w:sz w:val="24"/>
        </w:rPr>
        <w:t>a</w:t>
      </w:r>
      <w:r w:rsidRPr="00BB0FC4">
        <w:rPr>
          <w:sz w:val="24"/>
        </w:rPr>
        <w:t xml:space="preserve"> i dobrostan</w:t>
      </w:r>
      <w:r w:rsidR="00E14B15" w:rsidRPr="00BB0FC4">
        <w:rPr>
          <w:sz w:val="24"/>
        </w:rPr>
        <w:t>u</w:t>
      </w:r>
      <w:r w:rsidRPr="00BB0FC4">
        <w:rPr>
          <w:sz w:val="24"/>
        </w:rPr>
        <w:t xml:space="preserve"> zwierząt, zdrowi</w:t>
      </w:r>
      <w:r w:rsidR="00E14B15" w:rsidRPr="00BB0FC4">
        <w:rPr>
          <w:sz w:val="24"/>
        </w:rPr>
        <w:t>a</w:t>
      </w:r>
      <w:r w:rsidRPr="00BB0FC4">
        <w:rPr>
          <w:sz w:val="24"/>
        </w:rPr>
        <w:t xml:space="preserve"> roślin, ochron</w:t>
      </w:r>
      <w:r w:rsidR="00E14B15" w:rsidRPr="00BB0FC4">
        <w:rPr>
          <w:sz w:val="24"/>
        </w:rPr>
        <w:t>y</w:t>
      </w:r>
      <w:r w:rsidRPr="00BB0FC4">
        <w:rPr>
          <w:sz w:val="24"/>
        </w:rPr>
        <w:t xml:space="preserve"> roślin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 xml:space="preserve">i materiał </w:t>
      </w:r>
      <w:proofErr w:type="spellStart"/>
      <w:r w:rsidRPr="00BB0FC4">
        <w:rPr>
          <w:sz w:val="24"/>
        </w:rPr>
        <w:t>rozmnożeniowy</w:t>
      </w:r>
      <w:proofErr w:type="spellEnd"/>
      <w:r w:rsidRPr="00BB0FC4">
        <w:rPr>
          <w:sz w:val="24"/>
        </w:rPr>
        <w:t xml:space="preserve"> roślin. W związku z tym do celów rozporządzenia (UE) 2018/848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tylko elementy uzupełniające, które pozwalają na weryfikację zgodności z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zasad</w:t>
      </w:r>
      <w:r w:rsidR="00E14B15" w:rsidRPr="00BB0FC4">
        <w:rPr>
          <w:sz w:val="24"/>
        </w:rPr>
        <w:t>ami</w:t>
      </w:r>
      <w:r w:rsidRPr="00BB0FC4">
        <w:rPr>
          <w:sz w:val="24"/>
        </w:rPr>
        <w:t xml:space="preserve"> produkcji ekologicznej będą musiały być rejestrowane przez te podmioty, które już spełniają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wymogi dotyczące prowadzenia rejestrów na mocy innych aktów Unii, bez konieczności ich powielania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. Niemniej jednak niektóre wymogi dotyczące prowadzenia dokumentacji zostały powtórzone w załączniku II do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Rozporządzenie (UE) 2018/848 zmienione niniejszym rozporządzeniem, ponieważ są one istotne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dla operatorów w krajach trzecich.</w:t>
      </w:r>
    </w:p>
    <w:p w:rsidR="00DE57B4" w:rsidRPr="00BB0FC4" w:rsidRDefault="00DE57B4" w:rsidP="00DE57B4">
      <w:pPr>
        <w:rPr>
          <w:sz w:val="24"/>
        </w:rPr>
      </w:pPr>
      <w:r w:rsidRPr="00BB0FC4">
        <w:rPr>
          <w:sz w:val="24"/>
        </w:rPr>
        <w:t>(5) Jeśli chodzi o reguły produkcji roślinnej, do celów rejestrowania danych dotyczących stosowania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nawoz</w:t>
      </w:r>
      <w:r w:rsidR="00E14B15" w:rsidRPr="00BB0FC4">
        <w:rPr>
          <w:sz w:val="24"/>
        </w:rPr>
        <w:t>ów</w:t>
      </w:r>
      <w:r w:rsidRPr="00BB0FC4">
        <w:rPr>
          <w:sz w:val="24"/>
        </w:rPr>
        <w:t xml:space="preserve"> i środk</w:t>
      </w:r>
      <w:r w:rsidR="00E14B15" w:rsidRPr="00BB0FC4">
        <w:rPr>
          <w:sz w:val="24"/>
        </w:rPr>
        <w:t>ów</w:t>
      </w:r>
      <w:r w:rsidRPr="00BB0FC4">
        <w:rPr>
          <w:sz w:val="24"/>
        </w:rPr>
        <w:t xml:space="preserve"> poprawiając</w:t>
      </w:r>
      <w:r w:rsidR="00E14B15" w:rsidRPr="00BB0FC4">
        <w:rPr>
          <w:sz w:val="24"/>
        </w:rPr>
        <w:t>ych</w:t>
      </w:r>
      <w:r w:rsidRPr="00BB0FC4">
        <w:rPr>
          <w:sz w:val="24"/>
        </w:rPr>
        <w:t xml:space="preserve"> właściwości gleby, konieczne jest uwzględnienie określonego zastosowania</w:t>
      </w:r>
      <w:r w:rsidR="00E14B15" w:rsidRPr="00BB0FC4">
        <w:rPr>
          <w:sz w:val="24"/>
        </w:rPr>
        <w:t xml:space="preserve"> i </w:t>
      </w:r>
      <w:r w:rsidRPr="00BB0FC4">
        <w:rPr>
          <w:sz w:val="24"/>
        </w:rPr>
        <w:t>parametr</w:t>
      </w:r>
      <w:r w:rsidR="00E14B15" w:rsidRPr="00BB0FC4">
        <w:rPr>
          <w:sz w:val="24"/>
        </w:rPr>
        <w:t>ów</w:t>
      </w:r>
      <w:r w:rsidRPr="00BB0FC4">
        <w:rPr>
          <w:sz w:val="24"/>
        </w:rPr>
        <w:t>, biorąc pod uwagę, że stosowanie nawozów w produkcji ekologicznej podlega obu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ograniczeni</w:t>
      </w:r>
      <w:r w:rsidR="00E14B15" w:rsidRPr="00BB0FC4">
        <w:rPr>
          <w:sz w:val="24"/>
        </w:rPr>
        <w:t>om</w:t>
      </w:r>
      <w:r w:rsidRPr="00BB0FC4">
        <w:rPr>
          <w:sz w:val="24"/>
        </w:rPr>
        <w:t xml:space="preserve"> ilościow</w:t>
      </w:r>
      <w:r w:rsidR="00E14B15" w:rsidRPr="00BB0FC4">
        <w:rPr>
          <w:sz w:val="24"/>
        </w:rPr>
        <w:t>ym</w:t>
      </w:r>
      <w:r w:rsidRPr="00BB0FC4">
        <w:rPr>
          <w:sz w:val="24"/>
        </w:rPr>
        <w:t xml:space="preserve"> i jakościow</w:t>
      </w:r>
      <w:r w:rsidR="00E14B15" w:rsidRPr="00BB0FC4">
        <w:rPr>
          <w:sz w:val="24"/>
        </w:rPr>
        <w:t>ym</w:t>
      </w:r>
      <w:r w:rsidRPr="00BB0FC4">
        <w:rPr>
          <w:sz w:val="24"/>
        </w:rPr>
        <w:t>, które należy wziąć pod uwagę, kiedy</w:t>
      </w:r>
      <w:r w:rsidR="00E14B15" w:rsidRPr="00BB0FC4">
        <w:rPr>
          <w:sz w:val="24"/>
        </w:rPr>
        <w:t xml:space="preserve"> </w:t>
      </w:r>
      <w:r w:rsidRPr="00BB0FC4">
        <w:rPr>
          <w:sz w:val="24"/>
        </w:rPr>
        <w:t>środki agronomiczne nie są wystarczające do zaspokojenia potrzeb żywieniowych roślin.</w:t>
      </w:r>
    </w:p>
    <w:p w:rsidR="00E14B15" w:rsidRPr="00BB0FC4" w:rsidRDefault="00E14B15" w:rsidP="00E14B15">
      <w:pPr>
        <w:rPr>
          <w:sz w:val="24"/>
        </w:rPr>
      </w:pPr>
      <w:r w:rsidRPr="00BB0FC4">
        <w:rPr>
          <w:sz w:val="24"/>
        </w:rPr>
        <w:lastRenderedPageBreak/>
        <w:t>(6) Stosowanie środków ochrony roślin oraz środków czyszczących i dezynfekujących, takich jak</w:t>
      </w:r>
      <w:r w:rsidR="00847A40" w:rsidRPr="00BB0FC4">
        <w:rPr>
          <w:sz w:val="24"/>
        </w:rPr>
        <w:t xml:space="preserve"> </w:t>
      </w:r>
      <w:proofErr w:type="spellStart"/>
      <w:r w:rsidRPr="00BB0FC4">
        <w:rPr>
          <w:sz w:val="24"/>
        </w:rPr>
        <w:t>biocydy</w:t>
      </w:r>
      <w:proofErr w:type="spellEnd"/>
      <w:r w:rsidRPr="00BB0FC4">
        <w:rPr>
          <w:sz w:val="24"/>
        </w:rPr>
        <w:t xml:space="preserve"> i detergenty, podlega ograniczeniom w produkcji ekologicznej i jest ograniczona</w:t>
      </w:r>
      <w:r w:rsidR="00847A40" w:rsidRPr="00BB0FC4">
        <w:rPr>
          <w:sz w:val="24"/>
        </w:rPr>
        <w:t xml:space="preserve"> </w:t>
      </w:r>
      <w:r w:rsidRPr="00BB0FC4">
        <w:rPr>
          <w:sz w:val="24"/>
        </w:rPr>
        <w:t>do przypadków, w których środki zapobiegawcze nie przeszkodziły występowaniu i rozprzestrzenianiu się szkodników</w:t>
      </w:r>
      <w:r w:rsidR="00847A40" w:rsidRPr="00BB0FC4">
        <w:rPr>
          <w:sz w:val="24"/>
        </w:rPr>
        <w:t xml:space="preserve"> </w:t>
      </w:r>
      <w:r w:rsidRPr="00BB0FC4">
        <w:rPr>
          <w:sz w:val="24"/>
        </w:rPr>
        <w:t xml:space="preserve">i chorób oraz we wszystkich przypadkach do produktów i substancji zatwierdzonych zgodnie z </w:t>
      </w:r>
      <w:r w:rsidR="00847A40" w:rsidRPr="00BB0FC4">
        <w:rPr>
          <w:sz w:val="24"/>
        </w:rPr>
        <w:t xml:space="preserve">art. </w:t>
      </w:r>
      <w:r w:rsidRPr="00BB0FC4">
        <w:rPr>
          <w:sz w:val="24"/>
        </w:rPr>
        <w:t>24 rozporządzenia (UE) 2018/848. Bez uszczerbku dla wymogów dotyczących prowadzenia rejestrów określonych w rozporządzeniach (WE) nr 1107/2009</w:t>
      </w:r>
      <w:r w:rsidR="00847A40" w:rsidRPr="00BB0FC4">
        <w:rPr>
          <w:sz w:val="24"/>
        </w:rPr>
        <w:t xml:space="preserve"> </w:t>
      </w:r>
      <w:r w:rsidRPr="00BB0FC4">
        <w:rPr>
          <w:sz w:val="24"/>
        </w:rPr>
        <w:t>i (WE) nr 852/2004</w:t>
      </w:r>
      <w:r w:rsidR="00847A40" w:rsidRPr="00BB0FC4">
        <w:rPr>
          <w:sz w:val="24"/>
        </w:rPr>
        <w:t xml:space="preserve"> </w:t>
      </w:r>
      <w:r w:rsidRPr="00BB0FC4">
        <w:rPr>
          <w:sz w:val="24"/>
        </w:rPr>
        <w:t>Parlamentu Europejskiego i Rady konieczne jest wymaganie od operatorów rejestracji</w:t>
      </w:r>
      <w:r w:rsidR="00847A40" w:rsidRPr="00BB0FC4">
        <w:rPr>
          <w:sz w:val="24"/>
        </w:rPr>
        <w:t xml:space="preserve"> szczegółowych</w:t>
      </w:r>
      <w:r w:rsidRPr="00BB0FC4">
        <w:rPr>
          <w:sz w:val="24"/>
        </w:rPr>
        <w:t xml:space="preserve"> warunk</w:t>
      </w:r>
      <w:r w:rsidR="00847A40" w:rsidRPr="00BB0FC4">
        <w:rPr>
          <w:sz w:val="24"/>
        </w:rPr>
        <w:t>ów</w:t>
      </w:r>
      <w:r w:rsidRPr="00BB0FC4">
        <w:rPr>
          <w:sz w:val="24"/>
        </w:rPr>
        <w:t xml:space="preserve"> stosowania w przypadku konieczności uciekania się do użycia </w:t>
      </w:r>
      <w:r w:rsidR="00847A40" w:rsidRPr="00BB0FC4">
        <w:rPr>
          <w:sz w:val="24"/>
        </w:rPr>
        <w:t xml:space="preserve">na </w:t>
      </w:r>
      <w:r w:rsidRPr="00BB0FC4">
        <w:rPr>
          <w:sz w:val="24"/>
        </w:rPr>
        <w:t>rośliny</w:t>
      </w:r>
      <w:r w:rsidR="00847A40" w:rsidRPr="00BB0FC4">
        <w:rPr>
          <w:sz w:val="24"/>
        </w:rPr>
        <w:t xml:space="preserve"> </w:t>
      </w:r>
      <w:r w:rsidRPr="00BB0FC4">
        <w:rPr>
          <w:sz w:val="24"/>
        </w:rPr>
        <w:t>środ</w:t>
      </w:r>
      <w:r w:rsidR="00847A40" w:rsidRPr="00BB0FC4">
        <w:rPr>
          <w:sz w:val="24"/>
        </w:rPr>
        <w:t>ka</w:t>
      </w:r>
      <w:r w:rsidRPr="00BB0FC4">
        <w:rPr>
          <w:sz w:val="24"/>
        </w:rPr>
        <w:t xml:space="preserve"> ochronn</w:t>
      </w:r>
      <w:r w:rsidR="00847A40" w:rsidRPr="00BB0FC4">
        <w:rPr>
          <w:sz w:val="24"/>
        </w:rPr>
        <w:t>ego</w:t>
      </w:r>
      <w:r w:rsidRPr="00BB0FC4">
        <w:rPr>
          <w:sz w:val="24"/>
        </w:rPr>
        <w:t xml:space="preserve">, </w:t>
      </w:r>
      <w:proofErr w:type="spellStart"/>
      <w:r w:rsidRPr="00BB0FC4">
        <w:rPr>
          <w:sz w:val="24"/>
        </w:rPr>
        <w:t>biocyd</w:t>
      </w:r>
      <w:r w:rsidR="00847A40" w:rsidRPr="00BB0FC4">
        <w:rPr>
          <w:sz w:val="24"/>
        </w:rPr>
        <w:t>u</w:t>
      </w:r>
      <w:proofErr w:type="spellEnd"/>
      <w:r w:rsidRPr="00BB0FC4">
        <w:rPr>
          <w:sz w:val="24"/>
        </w:rPr>
        <w:t xml:space="preserve"> lub detergent</w:t>
      </w:r>
      <w:r w:rsidR="00847A40" w:rsidRPr="00BB0FC4">
        <w:rPr>
          <w:sz w:val="24"/>
        </w:rPr>
        <w:t>u</w:t>
      </w:r>
      <w:r w:rsidRPr="00BB0FC4">
        <w:rPr>
          <w:sz w:val="24"/>
        </w:rPr>
        <w:t xml:space="preserve"> w celu wykazania, w stosownych przypadkach,</w:t>
      </w:r>
      <w:r w:rsidR="00847A40" w:rsidRPr="00BB0FC4">
        <w:rPr>
          <w:sz w:val="24"/>
        </w:rPr>
        <w:t xml:space="preserve"> </w:t>
      </w:r>
      <w:r w:rsidRPr="00BB0FC4">
        <w:rPr>
          <w:sz w:val="24"/>
        </w:rPr>
        <w:t>zgodnoś</w:t>
      </w:r>
      <w:r w:rsidR="00847A40" w:rsidRPr="00BB0FC4">
        <w:rPr>
          <w:sz w:val="24"/>
        </w:rPr>
        <w:t>ci</w:t>
      </w:r>
      <w:r w:rsidRPr="00BB0FC4">
        <w:rPr>
          <w:sz w:val="24"/>
        </w:rPr>
        <w:t xml:space="preserve"> z obowiązującymi ograniczeniami, przestrzeganie zalecanej częstotliwości</w:t>
      </w:r>
      <w:r w:rsidR="00847A40" w:rsidRPr="00BB0FC4">
        <w:rPr>
          <w:sz w:val="24"/>
        </w:rPr>
        <w:t xml:space="preserve"> </w:t>
      </w:r>
      <w:r w:rsidRPr="00BB0FC4">
        <w:rPr>
          <w:sz w:val="24"/>
        </w:rPr>
        <w:t>i okres</w:t>
      </w:r>
      <w:r w:rsidR="00847A40" w:rsidRPr="00BB0FC4">
        <w:rPr>
          <w:sz w:val="24"/>
        </w:rPr>
        <w:t>u</w:t>
      </w:r>
      <w:r w:rsidRPr="00BB0FC4">
        <w:rPr>
          <w:sz w:val="24"/>
        </w:rPr>
        <w:t xml:space="preserve"> przed zbiorami.</w:t>
      </w:r>
    </w:p>
    <w:p w:rsidR="00E14B15" w:rsidRPr="00BB0FC4" w:rsidRDefault="00E14B15" w:rsidP="00E14B15">
      <w:pPr>
        <w:rPr>
          <w:sz w:val="24"/>
        </w:rPr>
      </w:pPr>
      <w:r w:rsidRPr="00BB0FC4">
        <w:rPr>
          <w:sz w:val="24"/>
        </w:rPr>
        <w:t>(7) Ponieważ działki mogą mieć różne cechy i zawierać różne uprawy, agronomiczne</w:t>
      </w:r>
      <w:r w:rsidR="00847A40" w:rsidRPr="00BB0FC4">
        <w:rPr>
          <w:sz w:val="24"/>
        </w:rPr>
        <w:t xml:space="preserve"> </w:t>
      </w:r>
      <w:r w:rsidRPr="00BB0FC4">
        <w:rPr>
          <w:sz w:val="24"/>
        </w:rPr>
        <w:t>warunki mogą się różnić. Oznacza to, że w przypadku stosowania zewnętrznych nakładów należy ich używać</w:t>
      </w:r>
      <w:r w:rsidR="00847A40" w:rsidRPr="00BB0FC4">
        <w:rPr>
          <w:sz w:val="24"/>
        </w:rPr>
        <w:t xml:space="preserve"> </w:t>
      </w:r>
      <w:r w:rsidRPr="00BB0FC4">
        <w:rPr>
          <w:sz w:val="24"/>
        </w:rPr>
        <w:t>różni</w:t>
      </w:r>
      <w:r w:rsidR="00847A40" w:rsidRPr="00BB0FC4">
        <w:rPr>
          <w:sz w:val="24"/>
        </w:rPr>
        <w:t>e</w:t>
      </w:r>
      <w:r w:rsidRPr="00BB0FC4">
        <w:rPr>
          <w:sz w:val="24"/>
        </w:rPr>
        <w:t xml:space="preserve"> w zależności od paczki. Dlatego też nakłady zewnętrzne powinny być rejestrowane w relacji</w:t>
      </w:r>
      <w:r w:rsidR="00847A40" w:rsidRPr="00BB0FC4">
        <w:rPr>
          <w:sz w:val="24"/>
        </w:rPr>
        <w:t xml:space="preserve"> </w:t>
      </w:r>
      <w:r w:rsidRPr="00BB0FC4">
        <w:rPr>
          <w:sz w:val="24"/>
        </w:rPr>
        <w:t>do działki, na której dane wejściowe są wykorzystywane, aby umożliwić operatorom monitorowanie skuteczności i</w:t>
      </w:r>
      <w:r w:rsidR="00847A40" w:rsidRPr="00BB0FC4">
        <w:rPr>
          <w:sz w:val="24"/>
        </w:rPr>
        <w:t xml:space="preserve"> zapewnić</w:t>
      </w:r>
      <w:r w:rsidRPr="00BB0FC4">
        <w:rPr>
          <w:sz w:val="24"/>
        </w:rPr>
        <w:t xml:space="preserve"> odpowiednią dokumentację do celów identyfikowalności oraz, w stosownych przypadkach, dokumentację</w:t>
      </w:r>
      <w:r w:rsidR="00847A40" w:rsidRPr="00BB0FC4">
        <w:rPr>
          <w:sz w:val="24"/>
        </w:rPr>
        <w:t xml:space="preserve"> - </w:t>
      </w:r>
      <w:r w:rsidRPr="00BB0FC4">
        <w:rPr>
          <w:sz w:val="24"/>
        </w:rPr>
        <w:t>dowody dotyczące wszelkich odstępstw od zasad produkcji roślinnej uzyskane zgodnie z pkt 1.8.5 części I załącznika II do rozporządzenia (UE) 2018/848.</w:t>
      </w:r>
    </w:p>
    <w:p w:rsidR="00847A40" w:rsidRPr="00BB0FC4" w:rsidRDefault="00847A40" w:rsidP="00847A40">
      <w:pPr>
        <w:rPr>
          <w:sz w:val="24"/>
        </w:rPr>
      </w:pPr>
      <w:r w:rsidRPr="00BB0FC4">
        <w:rPr>
          <w:sz w:val="24"/>
        </w:rPr>
        <w:t>(8) Przy zbieraniu dzikich roślin i ich produktów konieczne jest wymaganie od podmiotów żeby prowadziły ewidencję danych gatunków oraz ilości i okresów zbioru w  określonym siedlisku naturalnym, aby umożliwić identyfikowalność i weryfikację zgodności z naturalnymi warunkami siedliskowymi.</w:t>
      </w:r>
    </w:p>
    <w:p w:rsidR="00847A40" w:rsidRPr="00BB0FC4" w:rsidRDefault="00847A40" w:rsidP="00847A40">
      <w:pPr>
        <w:rPr>
          <w:sz w:val="24"/>
        </w:rPr>
      </w:pPr>
      <w:r w:rsidRPr="00BB0FC4">
        <w:rPr>
          <w:sz w:val="24"/>
        </w:rPr>
        <w:t>(9) W odniesieniu do zasad dotyczących produkcji zwierzęcej, z uwagi na możliwe odstępstwa od tych zasad przyznane zgodnie z pkt 1.3.4.3, 1.3.4.4, 1.7.5, 1.7.8, 1.9.3.1 lit. c) i 1.9.4.2 lit. c) części II w załączniku II do rozporządzenia (UE) 2018/848 operatorzy powinni przechowywać dokumentację dowodową sytuacji związanych z takimi odstępstwami, aby umożliwić identyfikowalność i kontrolę zgodności z obowiązującymi warunkami.</w:t>
      </w:r>
    </w:p>
    <w:p w:rsidR="00847A40" w:rsidRPr="00BB0FC4" w:rsidRDefault="00847A40" w:rsidP="00847A40">
      <w:pPr>
        <w:rPr>
          <w:sz w:val="24"/>
        </w:rPr>
      </w:pPr>
      <w:r w:rsidRPr="00BB0FC4">
        <w:rPr>
          <w:sz w:val="24"/>
        </w:rPr>
        <w:t>(10) Bez uszczerbku dla wymogów rozporządzenia (WE) nr 852/2004 i Rozporządzenia Parlamentu Eur</w:t>
      </w:r>
      <w:r w:rsidR="00A06F82" w:rsidRPr="00BB0FC4">
        <w:rPr>
          <w:sz w:val="24"/>
        </w:rPr>
        <w:t>opejskiego i Rady (UE) 2016/429</w:t>
      </w:r>
      <w:r w:rsidRPr="00BB0FC4">
        <w:rPr>
          <w:sz w:val="24"/>
        </w:rPr>
        <w:t>, operatorzy powinni prowadzić szczegółową ewidencję pochodzenia zwierząt wprowadzonych do gospodarstwa oraz ich odpowiednie wcześniejsze rejestry weterynaryjne, aby móc zapewnić identyfikowalność i wykazać zgodność ze szczegółowymi warunkami określonymi w częściach II i III Załącznika II do rozporządzenia (UE) 2018/848.</w:t>
      </w:r>
    </w:p>
    <w:p w:rsidR="00847A40" w:rsidRPr="00BB0FC4" w:rsidRDefault="00847A40" w:rsidP="00847A40">
      <w:pPr>
        <w:rPr>
          <w:sz w:val="24"/>
        </w:rPr>
      </w:pPr>
      <w:r w:rsidRPr="00BB0FC4">
        <w:rPr>
          <w:sz w:val="24"/>
        </w:rPr>
        <w:t xml:space="preserve">(11) Ponadto w celu udokumentowania zgodności z wartościami odżywczymi dla danego gatunku potrzeby i odpowiednie przepisy żywieniowe określone dla różnych grup zwierząt w części II załącznika II do rozporządzenia (UE) 2018/848 operatorzy powinni prowadzić szczegółową ewidencję reżimu karmienia i okresów wypasu </w:t>
      </w:r>
    </w:p>
    <w:p w:rsidR="00A06F82" w:rsidRPr="00BB0FC4" w:rsidRDefault="00A06F82" w:rsidP="00A06F82">
      <w:pPr>
        <w:rPr>
          <w:sz w:val="24"/>
        </w:rPr>
      </w:pPr>
      <w:r w:rsidRPr="00BB0FC4">
        <w:rPr>
          <w:sz w:val="24"/>
        </w:rPr>
        <w:lastRenderedPageBreak/>
        <w:t>(12) Bez uszczerbku dla wymogów dotyczących prowadzenia rejestrów i identyfikacji określonych w Rozporządzenia (WE) nr 852/2004 i (UE) 2016/429, rozporządzeniu (WE) nr 1760/2000 z dnia Parlamentu Europejskiego i Rady oraz y2001/82 / WE Parlamentu Europejskiego i Rady, ze względu na szczególne ograniczenia określone w ramach produktów ekologicznych zasad produkcji, należy ustanowić pewne szczególne wymagania dotyczące prowadzenia dokumentacji zabiegów weterynaryjnych oraz czyszczenia i dezynfekcji budynków, instalacje i zwierzęta w celu umożliwienia podmiotom zademonstrowania właściwym organ lub jednostkę certyfikującą, że w trakcie spełniane są odpowiednie wymagania pozwalające na weryfikację skuteczności i przestrzeganie określonych okresów karencji.</w:t>
      </w:r>
    </w:p>
    <w:p w:rsidR="00A06F82" w:rsidRPr="00BB0FC4" w:rsidRDefault="00A06F82" w:rsidP="00A06F82">
      <w:pPr>
        <w:rPr>
          <w:sz w:val="24"/>
        </w:rPr>
      </w:pPr>
      <w:r w:rsidRPr="00BB0FC4">
        <w:rPr>
          <w:sz w:val="24"/>
        </w:rPr>
        <w:t>(13) Bez uszczerbku dla wymogów identyfikowalności określonych w rozporządzeniu (WE) nr178/2002 Parlamentu Europejskiego i Rady, w celu umożliwienia identyfikowalność i weryfikacja zgodności z zasadami produkcji ekologicznej, w tym jeśli chodzi o okresy konwersji dla różnych gatunków, konieczne jest, aby operatorzy prowadzili szczegółowe zapisy dla każdego zwierzęcia przybywającego do gospodarstwa lub je opuszczającego.</w:t>
      </w:r>
    </w:p>
    <w:p w:rsidR="00A06F82" w:rsidRPr="00BB0FC4" w:rsidRDefault="00A06F82" w:rsidP="00A06F82">
      <w:pPr>
        <w:rPr>
          <w:sz w:val="24"/>
        </w:rPr>
      </w:pPr>
      <w:r w:rsidRPr="00BB0FC4">
        <w:rPr>
          <w:sz w:val="24"/>
        </w:rPr>
        <w:t xml:space="preserve">(14) Wśród wymogów dotyczących utrzymania i chowu drobiu istnieją szczególne wymagania, które mają zastosowanie do niektórych systemów chowu w odniesieniu do okresu </w:t>
      </w:r>
      <w:r w:rsidR="00697ADB" w:rsidRPr="00BB0FC4">
        <w:rPr>
          <w:sz w:val="24"/>
        </w:rPr>
        <w:t>karencji</w:t>
      </w:r>
      <w:r w:rsidRPr="00BB0FC4">
        <w:rPr>
          <w:sz w:val="24"/>
        </w:rPr>
        <w:t>. Należy przechowywać odpowiednią dokumentację dowodową, aby umożliwić prawidłowe</w:t>
      </w:r>
      <w:r w:rsidR="007870BA" w:rsidRPr="00BB0FC4">
        <w:rPr>
          <w:sz w:val="24"/>
        </w:rPr>
        <w:t xml:space="preserve"> </w:t>
      </w:r>
      <w:r w:rsidRPr="00BB0FC4">
        <w:rPr>
          <w:sz w:val="24"/>
        </w:rPr>
        <w:t>monitorowanie.</w:t>
      </w:r>
    </w:p>
    <w:p w:rsidR="00A06F82" w:rsidRPr="00BB0FC4" w:rsidRDefault="00A06F82" w:rsidP="00A06F82">
      <w:pPr>
        <w:rPr>
          <w:sz w:val="24"/>
        </w:rPr>
      </w:pPr>
      <w:r w:rsidRPr="00BB0FC4">
        <w:rPr>
          <w:sz w:val="24"/>
        </w:rPr>
        <w:t>(15) Biorąc pod uwagę znaczenie położenia pasiek na obszarach, które powinny zapewniać dostępność</w:t>
      </w:r>
      <w:r w:rsidR="00697ADB" w:rsidRPr="00BB0FC4">
        <w:rPr>
          <w:sz w:val="24"/>
        </w:rPr>
        <w:t xml:space="preserve"> </w:t>
      </w:r>
      <w:r w:rsidRPr="00BB0FC4">
        <w:rPr>
          <w:sz w:val="24"/>
        </w:rPr>
        <w:t>nektaru i pyłku z upraw ekologicznych lub z naturalnych, niezanieczyszczonych</w:t>
      </w:r>
      <w:r w:rsidR="00697ADB" w:rsidRPr="00BB0FC4">
        <w:rPr>
          <w:sz w:val="24"/>
        </w:rPr>
        <w:t xml:space="preserve"> </w:t>
      </w:r>
      <w:r w:rsidRPr="00BB0FC4">
        <w:rPr>
          <w:sz w:val="24"/>
        </w:rPr>
        <w:t>obszar</w:t>
      </w:r>
      <w:r w:rsidR="00697ADB" w:rsidRPr="00BB0FC4">
        <w:rPr>
          <w:sz w:val="24"/>
        </w:rPr>
        <w:t>ów</w:t>
      </w:r>
      <w:r w:rsidRPr="00BB0FC4">
        <w:rPr>
          <w:sz w:val="24"/>
        </w:rPr>
        <w:t xml:space="preserve"> lub z upraw poddanych metodom niewielkiego wpływu na środowisko, aby uniknąć</w:t>
      </w:r>
      <w:r w:rsidR="00697ADB" w:rsidRPr="00BB0FC4">
        <w:rPr>
          <w:sz w:val="24"/>
        </w:rPr>
        <w:t xml:space="preserve"> </w:t>
      </w:r>
      <w:r w:rsidRPr="00BB0FC4">
        <w:rPr>
          <w:sz w:val="24"/>
        </w:rPr>
        <w:t>zanieczyszczenia pasiek, konieczne jest, aby operatorzy prowadzili mapę obszarów użytkowanych także zapisy dotyczące wszelkich zastosowanych środków zewnętrznych i operacji przeprowadzonych w ulach.</w:t>
      </w:r>
    </w:p>
    <w:p w:rsidR="00A06F82" w:rsidRPr="00BB0FC4" w:rsidRDefault="00A06F82" w:rsidP="00A06F82">
      <w:pPr>
        <w:rPr>
          <w:sz w:val="24"/>
        </w:rPr>
      </w:pPr>
      <w:r w:rsidRPr="00BB0FC4">
        <w:rPr>
          <w:sz w:val="24"/>
        </w:rPr>
        <w:t>(16) W odniesieniu do reguł produkcji zwierząt akwakultury w świetle możliwych odstępstw</w:t>
      </w:r>
      <w:r w:rsidR="00697ADB" w:rsidRPr="00BB0FC4">
        <w:rPr>
          <w:sz w:val="24"/>
        </w:rPr>
        <w:t xml:space="preserve"> </w:t>
      </w:r>
      <w:r w:rsidRPr="00BB0FC4">
        <w:rPr>
          <w:sz w:val="24"/>
        </w:rPr>
        <w:t>od zasad przyznanych w pkt 3.1.2.1 lit. d) i e) części III załącznika II do</w:t>
      </w:r>
      <w:r w:rsidR="00697ADB" w:rsidRPr="00BB0FC4">
        <w:rPr>
          <w:sz w:val="24"/>
        </w:rPr>
        <w:t xml:space="preserve"> </w:t>
      </w:r>
      <w:r w:rsidRPr="00BB0FC4">
        <w:rPr>
          <w:sz w:val="24"/>
        </w:rPr>
        <w:t>rozporządzeni</w:t>
      </w:r>
      <w:r w:rsidR="00697ADB" w:rsidRPr="00BB0FC4">
        <w:rPr>
          <w:sz w:val="24"/>
        </w:rPr>
        <w:t>a</w:t>
      </w:r>
      <w:r w:rsidRPr="00BB0FC4">
        <w:rPr>
          <w:sz w:val="24"/>
        </w:rPr>
        <w:t xml:space="preserve"> (UE) 2018/848 operatorzy powinni przechowywać dokumentację dowodową, której dotyczy</w:t>
      </w:r>
      <w:r w:rsidR="00697ADB" w:rsidRPr="00BB0FC4">
        <w:rPr>
          <w:sz w:val="24"/>
        </w:rPr>
        <w:t xml:space="preserve"> </w:t>
      </w:r>
      <w:r w:rsidRPr="00BB0FC4">
        <w:rPr>
          <w:sz w:val="24"/>
        </w:rPr>
        <w:t>takie odstępstwa, aby umożliwić identyfikowalność i kontrolę zgodności z</w:t>
      </w:r>
      <w:r w:rsidR="00697ADB" w:rsidRPr="00BB0FC4">
        <w:rPr>
          <w:sz w:val="24"/>
        </w:rPr>
        <w:t xml:space="preserve"> </w:t>
      </w:r>
      <w:r w:rsidRPr="00BB0FC4">
        <w:rPr>
          <w:sz w:val="24"/>
        </w:rPr>
        <w:t>obowiązując</w:t>
      </w:r>
      <w:r w:rsidR="00697ADB" w:rsidRPr="00BB0FC4">
        <w:rPr>
          <w:sz w:val="24"/>
        </w:rPr>
        <w:t>ymi</w:t>
      </w:r>
      <w:r w:rsidRPr="00BB0FC4">
        <w:rPr>
          <w:sz w:val="24"/>
        </w:rPr>
        <w:t xml:space="preserve"> warunk</w:t>
      </w:r>
      <w:r w:rsidR="00697ADB" w:rsidRPr="00BB0FC4">
        <w:rPr>
          <w:sz w:val="24"/>
        </w:rPr>
        <w:t>ami</w:t>
      </w:r>
      <w:r w:rsidRPr="00BB0FC4">
        <w:rPr>
          <w:sz w:val="24"/>
        </w:rPr>
        <w:t>.</w:t>
      </w:r>
    </w:p>
    <w:p w:rsidR="00A06F82" w:rsidRPr="00BB0FC4" w:rsidRDefault="00A06F82" w:rsidP="00A06F82">
      <w:pPr>
        <w:rPr>
          <w:sz w:val="24"/>
        </w:rPr>
      </w:pPr>
      <w:r w:rsidRPr="00BB0FC4">
        <w:rPr>
          <w:sz w:val="24"/>
        </w:rPr>
        <w:t>(17) W szczególności stosowanie środków zewnętrznych podlega ograniczeniom na mocy rozporządzenia (UE)</w:t>
      </w:r>
      <w:r w:rsidR="00697ADB" w:rsidRPr="00BB0FC4">
        <w:rPr>
          <w:sz w:val="24"/>
        </w:rPr>
        <w:t xml:space="preserve"> </w:t>
      </w:r>
      <w:r w:rsidRPr="00BB0FC4">
        <w:rPr>
          <w:sz w:val="24"/>
        </w:rPr>
        <w:t>2018/848 i należy je rejestrować tak, jak w przypadku nawozów lub składników pokarmowych stosowanych w produkcji ekologicznej</w:t>
      </w:r>
      <w:r w:rsidR="00697ADB" w:rsidRPr="00BB0FC4">
        <w:rPr>
          <w:sz w:val="24"/>
        </w:rPr>
        <w:t xml:space="preserve">, </w:t>
      </w:r>
      <w:r w:rsidRPr="00BB0FC4">
        <w:rPr>
          <w:sz w:val="24"/>
        </w:rPr>
        <w:t>produkcj</w:t>
      </w:r>
      <w:r w:rsidR="00697ADB" w:rsidRPr="00BB0FC4">
        <w:rPr>
          <w:sz w:val="24"/>
        </w:rPr>
        <w:t>i</w:t>
      </w:r>
      <w:r w:rsidRPr="00BB0FC4">
        <w:rPr>
          <w:sz w:val="24"/>
        </w:rPr>
        <w:t xml:space="preserve"> alg, które mogą być wykorzystywane wyłącznie po uzyskaniu zezwolenia na podstawie art. 24 </w:t>
      </w:r>
      <w:r w:rsidR="00697ADB" w:rsidRPr="00BB0FC4">
        <w:rPr>
          <w:sz w:val="24"/>
        </w:rPr>
        <w:t>art. tego</w:t>
      </w:r>
      <w:r w:rsidRPr="00BB0FC4">
        <w:rPr>
          <w:sz w:val="24"/>
        </w:rPr>
        <w:t xml:space="preserve"> rozporządzen</w:t>
      </w:r>
      <w:r w:rsidR="00697ADB" w:rsidRPr="00BB0FC4">
        <w:rPr>
          <w:sz w:val="24"/>
        </w:rPr>
        <w:t>ia</w:t>
      </w:r>
      <w:r w:rsidRPr="00BB0FC4">
        <w:rPr>
          <w:sz w:val="24"/>
        </w:rPr>
        <w:t xml:space="preserve"> i które są ograniczone do obiektów zamkniętych i mają być stosowane zgodnie z</w:t>
      </w:r>
      <w:r w:rsidR="00697ADB" w:rsidRPr="00BB0FC4">
        <w:rPr>
          <w:sz w:val="24"/>
        </w:rPr>
        <w:t xml:space="preserve"> </w:t>
      </w:r>
      <w:r w:rsidRPr="00BB0FC4">
        <w:rPr>
          <w:sz w:val="24"/>
        </w:rPr>
        <w:t>określone warunki. Dlatego operatorzy powinni rejestrować takie zastosowania w celu wykazania</w:t>
      </w:r>
      <w:r w:rsidR="00697ADB" w:rsidRPr="00BB0FC4">
        <w:rPr>
          <w:sz w:val="24"/>
        </w:rPr>
        <w:t xml:space="preserve"> </w:t>
      </w:r>
      <w:r w:rsidRPr="00BB0FC4">
        <w:rPr>
          <w:sz w:val="24"/>
        </w:rPr>
        <w:t>zgodność z obowiązującymi warunkami.</w:t>
      </w:r>
    </w:p>
    <w:p w:rsidR="00697ADB" w:rsidRPr="00BB0FC4" w:rsidRDefault="00A06F82" w:rsidP="00697ADB">
      <w:pPr>
        <w:rPr>
          <w:sz w:val="24"/>
        </w:rPr>
      </w:pPr>
      <w:r w:rsidRPr="00BB0FC4">
        <w:rPr>
          <w:sz w:val="24"/>
        </w:rPr>
        <w:lastRenderedPageBreak/>
        <w:t>(18) Konieczne jest również ustalenie wymogów dotyczących prowadzenia dokumentacji w odniesieniu do szczegół</w:t>
      </w:r>
      <w:r w:rsidR="00697ADB" w:rsidRPr="00BB0FC4">
        <w:rPr>
          <w:sz w:val="24"/>
        </w:rPr>
        <w:t xml:space="preserve">owych </w:t>
      </w:r>
      <w:r w:rsidRPr="00BB0FC4">
        <w:rPr>
          <w:sz w:val="24"/>
        </w:rPr>
        <w:t>przepis</w:t>
      </w:r>
      <w:r w:rsidR="00697ADB" w:rsidRPr="00BB0FC4">
        <w:rPr>
          <w:sz w:val="24"/>
        </w:rPr>
        <w:t>ów</w:t>
      </w:r>
      <w:r w:rsidRPr="00BB0FC4">
        <w:rPr>
          <w:sz w:val="24"/>
        </w:rPr>
        <w:t xml:space="preserve"> dotycząc</w:t>
      </w:r>
      <w:r w:rsidR="00697ADB" w:rsidRPr="00BB0FC4">
        <w:rPr>
          <w:sz w:val="24"/>
        </w:rPr>
        <w:t>ych</w:t>
      </w:r>
      <w:r w:rsidRPr="00BB0FC4">
        <w:rPr>
          <w:sz w:val="24"/>
        </w:rPr>
        <w:t xml:space="preserve"> młodych osobników do hodowli i odchowu, w szczególności w odniesieniu do</w:t>
      </w:r>
      <w:r w:rsidR="00697ADB" w:rsidRPr="00BB0FC4">
        <w:rPr>
          <w:sz w:val="24"/>
        </w:rPr>
        <w:t xml:space="preserve"> dokładnego czas ich pojawienia się  w cyklu produkcyjnym zwierząt oraz początkowego okresu konwersji.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 xml:space="preserve">(19) Zasady żywienia zwierząt akwakultury mają na celu uwzględnienie specyfiki żywieniowych każdego gatunku na różnych etapach </w:t>
      </w:r>
      <w:proofErr w:type="spellStart"/>
      <w:r w:rsidRPr="00BB0FC4">
        <w:rPr>
          <w:sz w:val="24"/>
        </w:rPr>
        <w:t>rozwoju</w:t>
      </w:r>
      <w:proofErr w:type="spellEnd"/>
      <w:r w:rsidRPr="00BB0FC4">
        <w:rPr>
          <w:sz w:val="24"/>
        </w:rPr>
        <w:t xml:space="preserve">. W związku z tym, biorąc pod uwagę szczegółowe przepisy dotyczące dozwolonych materiałów paszowych, w tym ich pochodzenia, pochodzenia </w:t>
      </w:r>
      <w:proofErr w:type="spellStart"/>
      <w:r w:rsidRPr="00BB0FC4">
        <w:rPr>
          <w:sz w:val="24"/>
        </w:rPr>
        <w:t>nieekologicznego</w:t>
      </w:r>
      <w:proofErr w:type="spellEnd"/>
      <w:r w:rsidRPr="00BB0FC4">
        <w:rPr>
          <w:sz w:val="24"/>
        </w:rPr>
        <w:t xml:space="preserve">, należy prowadzić rejestry żywienia dla każdego gatunku danych na różnych etapach </w:t>
      </w:r>
      <w:proofErr w:type="spellStart"/>
      <w:r w:rsidRPr="00BB0FC4">
        <w:rPr>
          <w:sz w:val="24"/>
        </w:rPr>
        <w:t>rozwoju</w:t>
      </w:r>
      <w:proofErr w:type="spellEnd"/>
      <w:r w:rsidRPr="00BB0FC4">
        <w:rPr>
          <w:sz w:val="24"/>
        </w:rPr>
        <w:t>.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(20) Opieka zdrowotna nad zwierzętami akwakultury opiera się na zapobieganiu i monitorowaniu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dobrostan zwierząt. Dlatego konieczne jest prowadzenie ewidencji różnych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działa</w:t>
      </w:r>
      <w:r w:rsidR="00BB0FC4" w:rsidRPr="00BB0FC4">
        <w:rPr>
          <w:sz w:val="24"/>
        </w:rPr>
        <w:t>ń</w:t>
      </w:r>
      <w:r w:rsidRPr="00BB0FC4">
        <w:rPr>
          <w:sz w:val="24"/>
        </w:rPr>
        <w:t xml:space="preserve"> </w:t>
      </w:r>
      <w:r w:rsidR="00BB0FC4" w:rsidRPr="00BB0FC4">
        <w:rPr>
          <w:sz w:val="24"/>
        </w:rPr>
        <w:t>podjętych</w:t>
      </w:r>
      <w:r w:rsidRPr="00BB0FC4">
        <w:rPr>
          <w:sz w:val="24"/>
        </w:rPr>
        <w:t xml:space="preserve"> w celu maksymalnego ograniczenia korzystania z leczenia weterynaryjnego,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które podlegają ścisłym ograniczeniom pod względem częstotliwości i liczby w zależności od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czas</w:t>
      </w:r>
      <w:r w:rsidR="00BB0FC4" w:rsidRPr="00BB0FC4">
        <w:rPr>
          <w:sz w:val="24"/>
        </w:rPr>
        <w:t>u</w:t>
      </w:r>
      <w:r w:rsidRPr="00BB0FC4">
        <w:rPr>
          <w:sz w:val="24"/>
        </w:rPr>
        <w:t xml:space="preserve"> trwania cyklu życiowego danego gatunku. Należy ustanowić odpowiednie wymogi dotyczące prowadzenia dokumentacji.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(21) Dobre praktyki hodowlane decydują o dobrostanie zwierząt. W kontekście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akwakultur</w:t>
      </w:r>
      <w:r w:rsidR="00BB0FC4" w:rsidRPr="00BB0FC4">
        <w:rPr>
          <w:sz w:val="24"/>
        </w:rPr>
        <w:t>y</w:t>
      </w:r>
      <w:r w:rsidRPr="00BB0FC4">
        <w:rPr>
          <w:sz w:val="24"/>
        </w:rPr>
        <w:t>, jakość wody i limity zagęszczenia hodowli i istotne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 xml:space="preserve">parametry chemiczno-fizyczne mają fundamentalne znaczenie dla dobrostanu zwierząt. Dlatego tak konieczne </w:t>
      </w:r>
      <w:r w:rsidR="00BB0FC4" w:rsidRPr="00BB0FC4">
        <w:rPr>
          <w:sz w:val="24"/>
        </w:rPr>
        <w:t xml:space="preserve">jest </w:t>
      </w:r>
      <w:r w:rsidRPr="00BB0FC4">
        <w:rPr>
          <w:sz w:val="24"/>
        </w:rPr>
        <w:t>posiadanie zapisów takich danych, a także rodzaju i czasu interwencji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przeprowadzan</w:t>
      </w:r>
      <w:r w:rsidR="00BB0FC4" w:rsidRPr="00BB0FC4">
        <w:rPr>
          <w:sz w:val="24"/>
        </w:rPr>
        <w:t>ych</w:t>
      </w:r>
      <w:r w:rsidRPr="00BB0FC4">
        <w:rPr>
          <w:sz w:val="24"/>
        </w:rPr>
        <w:t xml:space="preserve"> w celu monitorowania utrzymania najlepszych warunków dla zwierząt akwakultury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oraz środk</w:t>
      </w:r>
      <w:r w:rsidR="00BB0FC4" w:rsidRPr="00BB0FC4">
        <w:rPr>
          <w:sz w:val="24"/>
        </w:rPr>
        <w:t>ów</w:t>
      </w:r>
      <w:r w:rsidRPr="00BB0FC4">
        <w:rPr>
          <w:sz w:val="24"/>
        </w:rPr>
        <w:t xml:space="preserve"> podjęt</w:t>
      </w:r>
      <w:r w:rsidR="00BB0FC4" w:rsidRPr="00BB0FC4">
        <w:rPr>
          <w:sz w:val="24"/>
        </w:rPr>
        <w:t>ych</w:t>
      </w:r>
      <w:r w:rsidRPr="00BB0FC4">
        <w:rPr>
          <w:sz w:val="24"/>
        </w:rPr>
        <w:t xml:space="preserve"> w celu przestrzegania zasad produkcji ekologicznej na różnych etapach</w:t>
      </w:r>
      <w:r w:rsidR="00BB0FC4" w:rsidRPr="00BB0FC4">
        <w:rPr>
          <w:sz w:val="24"/>
        </w:rPr>
        <w:t xml:space="preserve"> </w:t>
      </w:r>
      <w:proofErr w:type="spellStart"/>
      <w:r w:rsidRPr="00BB0FC4">
        <w:rPr>
          <w:sz w:val="24"/>
        </w:rPr>
        <w:t>rozw</w:t>
      </w:r>
      <w:r w:rsidR="00BB0FC4" w:rsidRPr="00BB0FC4">
        <w:rPr>
          <w:sz w:val="24"/>
        </w:rPr>
        <w:t>oju</w:t>
      </w:r>
      <w:proofErr w:type="spellEnd"/>
      <w:r w:rsidRPr="00BB0FC4">
        <w:rPr>
          <w:sz w:val="24"/>
        </w:rPr>
        <w:t xml:space="preserve"> tych zwierząt. W akwakulturze ekologicznej dozwolone jest stosowanie napowietrzania,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ale użycie tlenu jest ograniczone do określonych przypadków. Dlatego należy przechowywać zapisy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rodzaj</w:t>
      </w:r>
      <w:r w:rsidR="00BB0FC4" w:rsidRPr="00BB0FC4">
        <w:rPr>
          <w:sz w:val="24"/>
        </w:rPr>
        <w:t>ów</w:t>
      </w:r>
      <w:r w:rsidRPr="00BB0FC4">
        <w:rPr>
          <w:sz w:val="24"/>
        </w:rPr>
        <w:t xml:space="preserve"> interwencji.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(22) Bez uszczerbku dla wymogów dotyczących prowadzenia dokumentacji zgodnie z rozporządzeniem (WE) nr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852/2004, podmioty produkujące ekologiczną żywność przetworzoną i / lub przetworzoną paszę ekologiczną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powinn</w:t>
      </w:r>
      <w:r w:rsidR="00BB0FC4" w:rsidRPr="00BB0FC4">
        <w:rPr>
          <w:sz w:val="24"/>
        </w:rPr>
        <w:t>y</w:t>
      </w:r>
      <w:r w:rsidRPr="00BB0FC4">
        <w:rPr>
          <w:sz w:val="24"/>
        </w:rPr>
        <w:t xml:space="preserve"> prowadzić szczegółową dokumentację w celu wykazania zgodności z zasadami produkcji ekologicznej,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w szczególności w odniesieniu do środków ostrożności wprowadzonych w celu zapewnienia integralności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produkt</w:t>
      </w:r>
      <w:r w:rsidR="00BB0FC4" w:rsidRPr="00BB0FC4">
        <w:rPr>
          <w:sz w:val="24"/>
        </w:rPr>
        <w:t>ów</w:t>
      </w:r>
      <w:r w:rsidRPr="00BB0FC4">
        <w:rPr>
          <w:sz w:val="24"/>
        </w:rPr>
        <w:t xml:space="preserve"> ekologiczn</w:t>
      </w:r>
      <w:r w:rsidR="00BB0FC4" w:rsidRPr="00BB0FC4">
        <w:rPr>
          <w:sz w:val="24"/>
        </w:rPr>
        <w:t>ych</w:t>
      </w:r>
      <w:r w:rsidRPr="00BB0FC4">
        <w:rPr>
          <w:sz w:val="24"/>
        </w:rPr>
        <w:t>, szczególne warunki stosowania środków zewnętrznych i czyszczenia</w:t>
      </w:r>
      <w:r w:rsidR="00BB0FC4" w:rsidRPr="00BB0FC4">
        <w:rPr>
          <w:sz w:val="24"/>
        </w:rPr>
        <w:t>,</w:t>
      </w:r>
      <w:r w:rsidRPr="00BB0FC4">
        <w:rPr>
          <w:sz w:val="24"/>
        </w:rPr>
        <w:t xml:space="preserve"> produkty do dezynfekcji. Ponadto, aby umożliwić właściwą weryfikację danych wejściowych i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bilans</w:t>
      </w:r>
      <w:r w:rsidR="00BB0FC4" w:rsidRPr="00BB0FC4">
        <w:rPr>
          <w:sz w:val="24"/>
        </w:rPr>
        <w:t>u</w:t>
      </w:r>
      <w:r w:rsidRPr="00BB0FC4">
        <w:rPr>
          <w:sz w:val="24"/>
        </w:rPr>
        <w:t xml:space="preserve"> wyjściow</w:t>
      </w:r>
      <w:r w:rsidR="00BB0FC4" w:rsidRPr="00BB0FC4">
        <w:rPr>
          <w:sz w:val="24"/>
        </w:rPr>
        <w:t>ego</w:t>
      </w:r>
      <w:r w:rsidRPr="00BB0FC4">
        <w:rPr>
          <w:sz w:val="24"/>
        </w:rPr>
        <w:t>, operatorzy powinni przechowywać dostępne dane na temat zastosowanych danych wejściowych oraz w przypadku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produkt</w:t>
      </w:r>
      <w:r w:rsidR="00BB0FC4" w:rsidRPr="00BB0FC4">
        <w:rPr>
          <w:sz w:val="24"/>
        </w:rPr>
        <w:t>ów złożonych</w:t>
      </w:r>
      <w:r w:rsidRPr="00BB0FC4">
        <w:rPr>
          <w:sz w:val="24"/>
        </w:rPr>
        <w:t>, pełne receptury / receptury, a także, w stosownych przypadkach,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 xml:space="preserve">dokumenty potwierdzające zezwolenie na wykorzystanie </w:t>
      </w:r>
      <w:proofErr w:type="spellStart"/>
      <w:r w:rsidRPr="00BB0FC4">
        <w:rPr>
          <w:sz w:val="24"/>
        </w:rPr>
        <w:t>nieekologicznych</w:t>
      </w:r>
      <w:proofErr w:type="spellEnd"/>
      <w:r w:rsidRPr="00BB0FC4">
        <w:rPr>
          <w:sz w:val="24"/>
        </w:rPr>
        <w:t xml:space="preserve"> produktów rolnych</w:t>
      </w:r>
      <w:r w:rsidR="00BB0FC4" w:rsidRPr="00BB0FC4">
        <w:rPr>
          <w:sz w:val="24"/>
        </w:rPr>
        <w:t xml:space="preserve"> i </w:t>
      </w:r>
      <w:r w:rsidRPr="00BB0FC4">
        <w:rPr>
          <w:sz w:val="24"/>
        </w:rPr>
        <w:t>składnik</w:t>
      </w:r>
      <w:r w:rsidR="00BB0FC4" w:rsidRPr="00BB0FC4">
        <w:rPr>
          <w:sz w:val="24"/>
        </w:rPr>
        <w:t>ów</w:t>
      </w:r>
      <w:r w:rsidRPr="00BB0FC4">
        <w:rPr>
          <w:sz w:val="24"/>
        </w:rPr>
        <w:t xml:space="preserve"> zgodnie z art. 25 rozporządzenia (UE) 2018/848.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(23) Bez uszczerbku dla wymogów dotyczących prowadzenia dokumentacji zgodnie z rozporządzeniem (WE) nr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 xml:space="preserve">852/2004 podmioty produkujące wino ekologiczne powinny </w:t>
      </w:r>
      <w:r w:rsidRPr="00BB0FC4">
        <w:rPr>
          <w:sz w:val="24"/>
        </w:rPr>
        <w:lastRenderedPageBreak/>
        <w:t>prowadzić szczegółową dokumentację</w:t>
      </w:r>
      <w:r w:rsidR="00BB0FC4" w:rsidRPr="00BB0FC4">
        <w:rPr>
          <w:sz w:val="24"/>
        </w:rPr>
        <w:t xml:space="preserve"> by </w:t>
      </w:r>
      <w:r w:rsidRPr="00BB0FC4">
        <w:rPr>
          <w:sz w:val="24"/>
        </w:rPr>
        <w:t>wykazać zgodność z zasadami produkcji ekologicznej, w szczególności w odniesieniu do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wszelki</w:t>
      </w:r>
      <w:r w:rsidR="00BB0FC4" w:rsidRPr="00BB0FC4">
        <w:rPr>
          <w:sz w:val="24"/>
        </w:rPr>
        <w:t>ch</w:t>
      </w:r>
      <w:r w:rsidRPr="00BB0FC4">
        <w:rPr>
          <w:sz w:val="24"/>
        </w:rPr>
        <w:t xml:space="preserve"> zewnętrzn</w:t>
      </w:r>
      <w:r w:rsidR="00BB0FC4" w:rsidRPr="00BB0FC4">
        <w:rPr>
          <w:sz w:val="24"/>
        </w:rPr>
        <w:t>ych</w:t>
      </w:r>
      <w:r w:rsidRPr="00BB0FC4">
        <w:rPr>
          <w:sz w:val="24"/>
        </w:rPr>
        <w:t xml:space="preserve"> produkt</w:t>
      </w:r>
      <w:r w:rsidR="00BB0FC4" w:rsidRPr="00BB0FC4">
        <w:rPr>
          <w:sz w:val="24"/>
        </w:rPr>
        <w:t>ów</w:t>
      </w:r>
      <w:r w:rsidRPr="00BB0FC4">
        <w:rPr>
          <w:sz w:val="24"/>
        </w:rPr>
        <w:t xml:space="preserve"> i substancj</w:t>
      </w:r>
      <w:r w:rsidR="00BB0FC4" w:rsidRPr="00BB0FC4">
        <w:rPr>
          <w:sz w:val="24"/>
        </w:rPr>
        <w:t>i</w:t>
      </w:r>
      <w:r w:rsidRPr="00BB0FC4">
        <w:rPr>
          <w:sz w:val="24"/>
        </w:rPr>
        <w:t xml:space="preserve"> używan</w:t>
      </w:r>
      <w:r w:rsidR="00BB0FC4" w:rsidRPr="00BB0FC4">
        <w:rPr>
          <w:sz w:val="24"/>
        </w:rPr>
        <w:t>ych</w:t>
      </w:r>
      <w:r w:rsidRPr="00BB0FC4">
        <w:rPr>
          <w:sz w:val="24"/>
        </w:rPr>
        <w:t xml:space="preserve"> do produkcji wina i do czyszczenia oraz</w:t>
      </w:r>
      <w:r w:rsidR="00BB0FC4" w:rsidRPr="00BB0FC4">
        <w:rPr>
          <w:sz w:val="24"/>
        </w:rPr>
        <w:t xml:space="preserve">  </w:t>
      </w:r>
      <w:r w:rsidRPr="00BB0FC4">
        <w:rPr>
          <w:sz w:val="24"/>
        </w:rPr>
        <w:t>dezynfekcj</w:t>
      </w:r>
      <w:r w:rsidR="00BB0FC4" w:rsidRPr="00BB0FC4">
        <w:rPr>
          <w:sz w:val="24"/>
        </w:rPr>
        <w:t>i</w:t>
      </w:r>
      <w:r w:rsidRPr="00BB0FC4">
        <w:rPr>
          <w:sz w:val="24"/>
        </w:rPr>
        <w:t>.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(24) Bez uszczerbku dla wymogów dotyczących prowadzenia rejestrów na mocy rozporządzenia (WE) nr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852/2004, podmioty produkujące ekologiczne drożdże powinny prowadzić szczegółową dokumentację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wykazać zgodność z zasadami produkcji ekologicznej, w szczególności w odniesieniu do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produkt</w:t>
      </w:r>
      <w:r w:rsidR="00BB0FC4" w:rsidRPr="00BB0FC4">
        <w:rPr>
          <w:sz w:val="24"/>
        </w:rPr>
        <w:t>ów</w:t>
      </w:r>
      <w:r w:rsidRPr="00BB0FC4">
        <w:rPr>
          <w:sz w:val="24"/>
        </w:rPr>
        <w:t xml:space="preserve"> i substancj</w:t>
      </w:r>
      <w:r w:rsidR="00BB0FC4" w:rsidRPr="00BB0FC4">
        <w:rPr>
          <w:sz w:val="24"/>
        </w:rPr>
        <w:t>i używanych</w:t>
      </w:r>
      <w:r w:rsidRPr="00BB0FC4">
        <w:rPr>
          <w:sz w:val="24"/>
        </w:rPr>
        <w:t xml:space="preserve"> do produkcji drożdży i do czyszczenia oraz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dezynfekcj</w:t>
      </w:r>
      <w:r w:rsidR="00BB0FC4" w:rsidRPr="00BB0FC4">
        <w:rPr>
          <w:sz w:val="24"/>
        </w:rPr>
        <w:t>i</w:t>
      </w:r>
      <w:r w:rsidRPr="00BB0FC4">
        <w:rPr>
          <w:sz w:val="24"/>
        </w:rPr>
        <w:t>.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(25) Należy zatem odpowiednio zmienić załącznik II do rozporządzenia (UE) 2018/848.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(26) W celu zapewnienia jasności i pewności prawa niniejsze rozporządzenie powinno obowiązywać od tej daty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stosowania rozporządzenia (UE) 2018/848,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PRZYJMUJE NINIEJSZE ROZPORZĄDZENIE:</w:t>
      </w:r>
    </w:p>
    <w:p w:rsidR="00697ADB" w:rsidRPr="00BB0FC4" w:rsidRDefault="00BB0FC4" w:rsidP="00697ADB">
      <w:pPr>
        <w:rPr>
          <w:sz w:val="24"/>
        </w:rPr>
      </w:pPr>
      <w:r w:rsidRPr="00BB0FC4">
        <w:rPr>
          <w:sz w:val="24"/>
        </w:rPr>
        <w:t>A</w:t>
      </w:r>
      <w:r w:rsidR="00697ADB" w:rsidRPr="00BB0FC4">
        <w:rPr>
          <w:sz w:val="24"/>
        </w:rPr>
        <w:t>rtykuł 1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Załącznik II do rozporządzenia (UE) 2018/848 zostaje zmieniony zgodnie z załącznikiem do niniejszego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Rozporządzenie.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Artykuł 2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Niniejsze rozporządzenie wchodzi w życie dwudziestego dnia po jego opublikowaniu w</w:t>
      </w:r>
      <w:r w:rsidR="00BB0FC4" w:rsidRPr="00BB0FC4">
        <w:rPr>
          <w:sz w:val="24"/>
        </w:rPr>
        <w:t xml:space="preserve"> </w:t>
      </w:r>
      <w:r w:rsidRPr="00BB0FC4">
        <w:rPr>
          <w:sz w:val="24"/>
        </w:rPr>
        <w:t>Dziennik Urzędowy Unii Europejskiej.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Niniejsze rozporządzenie stosuje się od dnia 1 stycznia 2022 r.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Niniejsze rozporządzenie wiąże w całości i jest bezpośrednio stosowane we wszystkich państwach członkowskich.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Sporządzono w Brukseli,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W imieniu Komisji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Prezydent</w:t>
      </w:r>
    </w:p>
    <w:p w:rsidR="00697ADB" w:rsidRPr="00BB0FC4" w:rsidRDefault="00697ADB" w:rsidP="00697ADB">
      <w:pPr>
        <w:rPr>
          <w:sz w:val="24"/>
        </w:rPr>
      </w:pPr>
      <w:r w:rsidRPr="00BB0FC4">
        <w:rPr>
          <w:sz w:val="24"/>
        </w:rPr>
        <w:t>Ursula VON DER LEYEN</w:t>
      </w:r>
    </w:p>
    <w:sectPr w:rsidR="00697ADB" w:rsidRPr="00BB0FC4" w:rsidSect="0046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E57B4"/>
    <w:rsid w:val="00073045"/>
    <w:rsid w:val="0020119F"/>
    <w:rsid w:val="00265194"/>
    <w:rsid w:val="003A0441"/>
    <w:rsid w:val="003A25F4"/>
    <w:rsid w:val="004601FD"/>
    <w:rsid w:val="00473CE8"/>
    <w:rsid w:val="005808CE"/>
    <w:rsid w:val="00697ADB"/>
    <w:rsid w:val="007259F2"/>
    <w:rsid w:val="0075350E"/>
    <w:rsid w:val="007870BA"/>
    <w:rsid w:val="00847A40"/>
    <w:rsid w:val="00900CF8"/>
    <w:rsid w:val="00954D00"/>
    <w:rsid w:val="00A06F82"/>
    <w:rsid w:val="00AA4370"/>
    <w:rsid w:val="00AB7D1E"/>
    <w:rsid w:val="00BB0FC4"/>
    <w:rsid w:val="00D92363"/>
    <w:rsid w:val="00DE57B4"/>
    <w:rsid w:val="00E14B15"/>
    <w:rsid w:val="00F47EE1"/>
    <w:rsid w:val="00FE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Ramatowska</dc:creator>
  <cp:lastModifiedBy>Ramatowska</cp:lastModifiedBy>
  <cp:revision>2</cp:revision>
  <dcterms:created xsi:type="dcterms:W3CDTF">2021-04-19T09:01:00Z</dcterms:created>
  <dcterms:modified xsi:type="dcterms:W3CDTF">2021-04-19T11:57:00Z</dcterms:modified>
</cp:coreProperties>
</file>